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F9" w:rsidRPr="0085145A" w:rsidRDefault="0038395E" w:rsidP="001F0FC4">
      <w:pPr>
        <w:ind w:left="6480" w:firstLine="720"/>
        <w:rPr>
          <w:noProof/>
        </w:rPr>
      </w:pPr>
      <w:r w:rsidRPr="0038395E">
        <w:rPr>
          <w:noProof/>
        </w:rPr>
        <w:drawing>
          <wp:anchor distT="0" distB="0" distL="114300" distR="114300" simplePos="0" relativeHeight="251658240" behindDoc="1" locked="0" layoutInCell="1" allowOverlap="1">
            <wp:simplePos x="0" y="0"/>
            <wp:positionH relativeFrom="column">
              <wp:posOffset>-168739</wp:posOffset>
            </wp:positionH>
            <wp:positionV relativeFrom="paragraph">
              <wp:posOffset>-323613</wp:posOffset>
            </wp:positionV>
            <wp:extent cx="3285490" cy="762635"/>
            <wp:effectExtent l="0" t="0" r="0" b="0"/>
            <wp:wrapNone/>
            <wp:docPr id="2" name="Picture 2" descr="D:\Oregon Forensics\Presentations\Scholars.Leaders.Champ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egon Forensics\Presentations\Scholars.Leaders.Champ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49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3DC3">
        <w:rPr>
          <w:rFonts w:ascii="AkzidenzGroteskBQ-Light" w:hAnsi="AkzidenzGroteskBQ-Light"/>
          <w:noProof/>
        </w:rPr>
        <w:t>February</w:t>
      </w:r>
      <w:r w:rsidR="0032061C">
        <w:rPr>
          <w:rFonts w:ascii="AkzidenzGroteskBQ-Light" w:hAnsi="AkzidenzGroteskBQ-Light"/>
          <w:noProof/>
        </w:rPr>
        <w:t xml:space="preserve"> 23, 2016</w:t>
      </w:r>
    </w:p>
    <w:p w:rsidR="00FD03B7" w:rsidRDefault="00FD03B7">
      <w:pPr>
        <w:rPr>
          <w:noProof/>
        </w:rPr>
      </w:pPr>
    </w:p>
    <w:p w:rsidR="00B579A7" w:rsidRDefault="00B579A7" w:rsidP="00465495">
      <w:pPr>
        <w:rPr>
          <w:rFonts w:ascii="AkzidenzGroteskBQ-Light" w:hAnsi="AkzidenzGroteskBQ-Light"/>
          <w:sz w:val="24"/>
          <w:szCs w:val="24"/>
        </w:rPr>
      </w:pPr>
    </w:p>
    <w:p w:rsidR="00465495" w:rsidRPr="00465495" w:rsidRDefault="00465495" w:rsidP="00465495">
      <w:pPr>
        <w:rPr>
          <w:rFonts w:ascii="AkzidenzGroteskBQ-Light" w:hAnsi="AkzidenzGroteskBQ-Light"/>
          <w:sz w:val="24"/>
          <w:szCs w:val="24"/>
        </w:rPr>
      </w:pPr>
      <w:r w:rsidRPr="00465495">
        <w:rPr>
          <w:rFonts w:ascii="AkzidenzGroteskBQ-Light" w:hAnsi="AkzidenzGroteskBQ-Light"/>
          <w:sz w:val="24"/>
          <w:szCs w:val="24"/>
        </w:rPr>
        <w:t>Dear colleague:</w:t>
      </w:r>
    </w:p>
    <w:p w:rsidR="00465495" w:rsidRPr="00465495" w:rsidRDefault="00465495" w:rsidP="00465495">
      <w:pPr>
        <w:rPr>
          <w:rFonts w:ascii="AkzidenzGroteskBQ-Light" w:hAnsi="AkzidenzGroteskBQ-Light"/>
          <w:sz w:val="24"/>
          <w:szCs w:val="24"/>
        </w:rPr>
      </w:pPr>
    </w:p>
    <w:p w:rsidR="00465495" w:rsidRPr="00465495" w:rsidRDefault="00465495" w:rsidP="00465495">
      <w:pPr>
        <w:rPr>
          <w:rFonts w:ascii="AkzidenzGroteskBQ-Light" w:hAnsi="AkzidenzGroteskBQ-Light"/>
          <w:sz w:val="24"/>
          <w:szCs w:val="24"/>
        </w:rPr>
      </w:pPr>
      <w:r w:rsidRPr="00465495">
        <w:rPr>
          <w:rFonts w:ascii="AkzidenzGroteskBQ-Light" w:hAnsi="AkzidenzGroteskBQ-Light"/>
          <w:sz w:val="24"/>
          <w:szCs w:val="24"/>
        </w:rPr>
        <w:t xml:space="preserve">As the Director of Forensics at Oregon I am responsible for the instruction and the supervision of undergraduate students </w:t>
      </w:r>
      <w:r w:rsidR="00191AA2">
        <w:rPr>
          <w:rFonts w:ascii="AkzidenzGroteskBQ-Light" w:hAnsi="AkzidenzGroteskBQ-Light"/>
          <w:sz w:val="24"/>
          <w:szCs w:val="24"/>
        </w:rPr>
        <w:t>competing for the forensics program</w:t>
      </w:r>
      <w:r w:rsidRPr="00465495">
        <w:rPr>
          <w:rFonts w:ascii="AkzidenzGroteskBQ-Light" w:hAnsi="AkzidenzGroteskBQ-Light"/>
          <w:sz w:val="24"/>
          <w:szCs w:val="24"/>
        </w:rPr>
        <w:t xml:space="preserve">, one of the oldest and most successful co-curricular activities on campus. </w:t>
      </w:r>
      <w:r w:rsidR="008A3DC3">
        <w:rPr>
          <w:rFonts w:ascii="AkzidenzGroteskBQ-Light" w:hAnsi="AkzidenzGroteskBQ-Light"/>
          <w:sz w:val="24"/>
          <w:szCs w:val="24"/>
        </w:rPr>
        <w:t>One of our debate teams is currently ranked #3 and we have t</w:t>
      </w:r>
      <w:r w:rsidR="00B579A7">
        <w:rPr>
          <w:rFonts w:ascii="AkzidenzGroteskBQ-Light" w:hAnsi="AkzidenzGroteskBQ-Light"/>
          <w:sz w:val="24"/>
          <w:szCs w:val="24"/>
        </w:rPr>
        <w:t>hree separate teams in the top-4</w:t>
      </w:r>
      <w:r w:rsidR="008A3DC3">
        <w:rPr>
          <w:rFonts w:ascii="AkzidenzGroteskBQ-Light" w:hAnsi="AkzidenzGroteskBQ-Light"/>
          <w:sz w:val="24"/>
          <w:szCs w:val="24"/>
        </w:rPr>
        <w:t>0 nationally.</w:t>
      </w:r>
      <w:r w:rsidR="00B579A7">
        <w:rPr>
          <w:rFonts w:ascii="AkzidenzGroteskBQ-Light" w:hAnsi="AkzidenzGroteskBQ-Light"/>
          <w:sz w:val="24"/>
          <w:szCs w:val="24"/>
        </w:rPr>
        <w:t xml:space="preserve"> </w:t>
      </w:r>
      <w:r w:rsidR="00B579A7">
        <w:rPr>
          <w:rFonts w:ascii="AkzidenzGroteskBQ-Light" w:hAnsi="AkzidenzGroteskBQ-Light"/>
          <w:sz w:val="24"/>
          <w:szCs w:val="24"/>
        </w:rPr>
        <w:t>Our program has the full support of the Clark Honors College and the administration of the University of Oregon.</w:t>
      </w:r>
    </w:p>
    <w:p w:rsidR="00465495" w:rsidRPr="00465495" w:rsidRDefault="00465495" w:rsidP="00465495">
      <w:pPr>
        <w:rPr>
          <w:rFonts w:ascii="AkzidenzGroteskBQ-Light" w:hAnsi="AkzidenzGroteskBQ-Light"/>
          <w:sz w:val="24"/>
          <w:szCs w:val="24"/>
        </w:rPr>
      </w:pPr>
    </w:p>
    <w:p w:rsidR="00712E1C" w:rsidRDefault="00465495" w:rsidP="00465495">
      <w:pPr>
        <w:rPr>
          <w:rFonts w:ascii="AkzidenzGroteskBQ-Light" w:hAnsi="AkzidenzGroteskBQ-Light"/>
          <w:sz w:val="24"/>
          <w:szCs w:val="24"/>
        </w:rPr>
      </w:pPr>
      <w:r w:rsidRPr="00465495">
        <w:rPr>
          <w:rFonts w:ascii="AkzidenzGroteskBQ-Light" w:hAnsi="AkzidenzGroteskBQ-Light"/>
          <w:sz w:val="24"/>
          <w:szCs w:val="24"/>
        </w:rPr>
        <w:t xml:space="preserve">We emphasize to </w:t>
      </w:r>
      <w:r w:rsidR="003D66D3">
        <w:rPr>
          <w:rFonts w:ascii="AkzidenzGroteskBQ-Light" w:hAnsi="AkzidenzGroteskBQ-Light"/>
          <w:sz w:val="24"/>
          <w:szCs w:val="24"/>
        </w:rPr>
        <w:t>team members</w:t>
      </w:r>
      <w:r w:rsidRPr="00465495">
        <w:rPr>
          <w:rFonts w:ascii="AkzidenzGroteskBQ-Light" w:hAnsi="AkzidenzGroteskBQ-Light"/>
          <w:sz w:val="24"/>
          <w:szCs w:val="24"/>
        </w:rPr>
        <w:t xml:space="preserve"> </w:t>
      </w:r>
      <w:r w:rsidR="00B579A7">
        <w:rPr>
          <w:rFonts w:ascii="AkzidenzGroteskBQ-Light" w:hAnsi="AkzidenzGroteskBQ-Light"/>
          <w:sz w:val="24"/>
          <w:szCs w:val="24"/>
        </w:rPr>
        <w:t xml:space="preserve">that their first responsibility </w:t>
      </w:r>
      <w:r w:rsidR="00191AA2">
        <w:rPr>
          <w:rFonts w:ascii="AkzidenzGroteskBQ-Light" w:hAnsi="AkzidenzGroteskBQ-Light"/>
          <w:sz w:val="24"/>
          <w:szCs w:val="24"/>
        </w:rPr>
        <w:t xml:space="preserve">is </w:t>
      </w:r>
      <w:r w:rsidRPr="00465495">
        <w:rPr>
          <w:rFonts w:ascii="AkzidenzGroteskBQ-Light" w:hAnsi="AkzidenzGroteskBQ-Light"/>
          <w:sz w:val="24"/>
          <w:szCs w:val="24"/>
        </w:rPr>
        <w:t xml:space="preserve">as </w:t>
      </w:r>
      <w:r w:rsidR="003D66D3">
        <w:rPr>
          <w:rFonts w:ascii="AkzidenzGroteskBQ-Light" w:hAnsi="AkzidenzGroteskBQ-Light"/>
          <w:sz w:val="24"/>
          <w:szCs w:val="24"/>
        </w:rPr>
        <w:t xml:space="preserve">your </w:t>
      </w:r>
      <w:r w:rsidRPr="00465495">
        <w:rPr>
          <w:rFonts w:ascii="AkzidenzGroteskBQ-Light" w:hAnsi="AkzidenzGroteskBQ-Light"/>
          <w:sz w:val="24"/>
          <w:szCs w:val="24"/>
        </w:rPr>
        <w:t xml:space="preserve">students and we work hard to minimize conflicts with courses and coursework. </w:t>
      </w:r>
      <w:r w:rsidR="00191AA2">
        <w:rPr>
          <w:rFonts w:ascii="AkzidenzGroteskBQ-Light" w:hAnsi="AkzidenzGroteskBQ-Light"/>
          <w:sz w:val="24"/>
          <w:szCs w:val="24"/>
        </w:rPr>
        <w:t>Nevertheless</w:t>
      </w:r>
      <w:r w:rsidRPr="00465495">
        <w:rPr>
          <w:rFonts w:ascii="AkzidenzGroteskBQ-Light" w:hAnsi="AkzidenzGroteskBQ-Light"/>
          <w:sz w:val="24"/>
          <w:szCs w:val="24"/>
        </w:rPr>
        <w:t xml:space="preserve">, several times each term </w:t>
      </w:r>
      <w:r w:rsidR="0038395E">
        <w:rPr>
          <w:rFonts w:ascii="AkzidenzGroteskBQ-Light" w:hAnsi="AkzidenzGroteskBQ-Light"/>
          <w:sz w:val="24"/>
          <w:szCs w:val="24"/>
        </w:rPr>
        <w:t xml:space="preserve">team </w:t>
      </w:r>
      <w:r w:rsidRPr="00465495">
        <w:rPr>
          <w:rFonts w:ascii="AkzidenzGroteskBQ-Light" w:hAnsi="AkzidenzGroteskBQ-Light"/>
          <w:sz w:val="24"/>
          <w:szCs w:val="24"/>
        </w:rPr>
        <w:t xml:space="preserve">members travel to intercollegiate competitions and sometimes those plans conflict with </w:t>
      </w:r>
      <w:r w:rsidR="00B579A7">
        <w:rPr>
          <w:rFonts w:ascii="AkzidenzGroteskBQ-Light" w:hAnsi="AkzidenzGroteskBQ-Light"/>
          <w:sz w:val="24"/>
          <w:szCs w:val="24"/>
        </w:rPr>
        <w:t>classes</w:t>
      </w:r>
      <w:r w:rsidR="0038395E">
        <w:rPr>
          <w:rFonts w:ascii="AkzidenzGroteskBQ-Light" w:hAnsi="AkzidenzGroteskBQ-Light"/>
          <w:sz w:val="24"/>
          <w:szCs w:val="24"/>
        </w:rPr>
        <w:t>.</w:t>
      </w:r>
      <w:r w:rsidR="00712E1C">
        <w:rPr>
          <w:rFonts w:ascii="AkzidenzGroteskBQ-Light" w:hAnsi="AkzidenzGroteskBQ-Light"/>
          <w:sz w:val="24"/>
          <w:szCs w:val="24"/>
        </w:rPr>
        <w:t xml:space="preserve"> </w:t>
      </w:r>
      <w:r w:rsidR="008A3DC3">
        <w:rPr>
          <w:rFonts w:ascii="AkzidenzGroteskBQ-Light" w:hAnsi="AkzidenzGroteskBQ-Light"/>
          <w:sz w:val="24"/>
          <w:szCs w:val="24"/>
        </w:rPr>
        <w:t xml:space="preserve">As one of few </w:t>
      </w:r>
      <w:r w:rsidR="00B579A7">
        <w:rPr>
          <w:rFonts w:ascii="AkzidenzGroteskBQ-Light" w:hAnsi="AkzidenzGroteskBQ-Light"/>
          <w:sz w:val="24"/>
          <w:szCs w:val="24"/>
        </w:rPr>
        <w:t xml:space="preserve">competitive debate programs </w:t>
      </w:r>
      <w:r w:rsidR="008A3DC3">
        <w:rPr>
          <w:rFonts w:ascii="AkzidenzGroteskBQ-Light" w:hAnsi="AkzidenzGroteskBQ-Light"/>
          <w:sz w:val="24"/>
          <w:szCs w:val="24"/>
        </w:rPr>
        <w:t xml:space="preserve">on the quarter system we face </w:t>
      </w:r>
      <w:r w:rsidR="00B579A7">
        <w:rPr>
          <w:rFonts w:ascii="AkzidenzGroteskBQ-Light" w:hAnsi="AkzidenzGroteskBQ-Light"/>
          <w:sz w:val="24"/>
          <w:szCs w:val="24"/>
        </w:rPr>
        <w:t>a unique challenge</w:t>
      </w:r>
      <w:r w:rsidR="008A3DC3">
        <w:rPr>
          <w:rFonts w:ascii="AkzidenzGroteskBQ-Light" w:hAnsi="AkzidenzGroteskBQ-Light"/>
          <w:sz w:val="24"/>
          <w:szCs w:val="24"/>
        </w:rPr>
        <w:t xml:space="preserve"> </w:t>
      </w:r>
      <w:r w:rsidR="00B579A7">
        <w:rPr>
          <w:rFonts w:ascii="AkzidenzGroteskBQ-Light" w:hAnsi="AkzidenzGroteskBQ-Light"/>
          <w:sz w:val="24"/>
          <w:szCs w:val="24"/>
        </w:rPr>
        <w:t>every year</w:t>
      </w:r>
      <w:r w:rsidR="008A3DC3">
        <w:rPr>
          <w:rFonts w:ascii="AkzidenzGroteskBQ-Light" w:hAnsi="AkzidenzGroteskBQ-Light"/>
          <w:sz w:val="24"/>
          <w:szCs w:val="24"/>
        </w:rPr>
        <w:t xml:space="preserve">: </w:t>
      </w:r>
      <w:r w:rsidR="00B579A7">
        <w:rPr>
          <w:rFonts w:ascii="AkzidenzGroteskBQ-Light" w:hAnsi="AkzidenzGroteskBQ-Light"/>
          <w:sz w:val="24"/>
          <w:szCs w:val="24"/>
        </w:rPr>
        <w:t>Our</w:t>
      </w:r>
      <w:r w:rsidR="008A3DC3">
        <w:rPr>
          <w:rFonts w:ascii="AkzidenzGroteskBQ-Light" w:hAnsi="AkzidenzGroteskBQ-Light"/>
          <w:sz w:val="24"/>
          <w:szCs w:val="24"/>
        </w:rPr>
        <w:t xml:space="preserve"> national tournaments fall at the end of</w:t>
      </w:r>
      <w:r w:rsidR="00B579A7">
        <w:rPr>
          <w:rFonts w:ascii="AkzidenzGroteskBQ-Light" w:hAnsi="AkzidenzGroteskBQ-Light"/>
          <w:sz w:val="24"/>
          <w:szCs w:val="24"/>
        </w:rPr>
        <w:t xml:space="preserve"> the w</w:t>
      </w:r>
      <w:r w:rsidR="008A3DC3">
        <w:rPr>
          <w:rFonts w:ascii="AkzidenzGroteskBQ-Light" w:hAnsi="AkzidenzGroteskBQ-Light"/>
          <w:sz w:val="24"/>
          <w:szCs w:val="24"/>
        </w:rPr>
        <w:t>inter term.</w:t>
      </w:r>
    </w:p>
    <w:p w:rsidR="008A3DC3" w:rsidRDefault="008A3DC3" w:rsidP="00465495">
      <w:pPr>
        <w:rPr>
          <w:rFonts w:ascii="AkzidenzGroteskBQ-Light" w:hAnsi="AkzidenzGroteskBQ-Light"/>
          <w:sz w:val="24"/>
          <w:szCs w:val="24"/>
        </w:rPr>
      </w:pPr>
    </w:p>
    <w:p w:rsidR="008A3DC3" w:rsidRDefault="0054176C" w:rsidP="00465495">
      <w:pPr>
        <w:rPr>
          <w:rFonts w:ascii="AkzidenzGroteskBQ-Light" w:hAnsi="AkzidenzGroteskBQ-Light"/>
          <w:sz w:val="24"/>
          <w:szCs w:val="24"/>
        </w:rPr>
      </w:pPr>
      <w:r>
        <w:rPr>
          <w:rFonts w:ascii="AkzidenzGroteskBQ-Light" w:hAnsi="AkzidenzGroteskBQ-Light"/>
          <w:sz w:val="24"/>
          <w:szCs w:val="24"/>
        </w:rPr>
        <w:t>This year w</w:t>
      </w:r>
      <w:r w:rsidR="008A3DC3">
        <w:rPr>
          <w:rFonts w:ascii="AkzidenzGroteskBQ-Light" w:hAnsi="AkzidenzGroteskBQ-Light"/>
          <w:sz w:val="24"/>
          <w:szCs w:val="24"/>
        </w:rPr>
        <w:t>e</w:t>
      </w:r>
      <w:r w:rsidR="001F0FC4">
        <w:rPr>
          <w:rFonts w:ascii="AkzidenzGroteskBQ-Light" w:hAnsi="AkzidenzGroteskBQ-Light"/>
          <w:sz w:val="24"/>
          <w:szCs w:val="24"/>
        </w:rPr>
        <w:t xml:space="preserve"> are</w:t>
      </w:r>
      <w:r w:rsidR="008A3DC3">
        <w:rPr>
          <w:rFonts w:ascii="AkzidenzGroteskBQ-Light" w:hAnsi="AkzidenzGroteskBQ-Light"/>
          <w:sz w:val="24"/>
          <w:szCs w:val="24"/>
        </w:rPr>
        <w:t xml:space="preserve"> </w:t>
      </w:r>
      <w:r w:rsidR="001F0FC4">
        <w:rPr>
          <w:rFonts w:ascii="AkzidenzGroteskBQ-Light" w:hAnsi="AkzidenzGroteskBQ-Light"/>
          <w:sz w:val="24"/>
          <w:szCs w:val="24"/>
        </w:rPr>
        <w:t>attending</w:t>
      </w:r>
      <w:r w:rsidR="008A3DC3">
        <w:rPr>
          <w:rFonts w:ascii="AkzidenzGroteskBQ-Light" w:hAnsi="AkzidenzGroteskBQ-Light"/>
          <w:sz w:val="24"/>
          <w:szCs w:val="24"/>
        </w:rPr>
        <w:t xml:space="preserve"> the qualification-only National Parliamentary </w:t>
      </w:r>
      <w:r w:rsidR="001F0FC4">
        <w:rPr>
          <w:rFonts w:ascii="AkzidenzGroteskBQ-Light" w:hAnsi="AkzidenzGroteskBQ-Light"/>
          <w:sz w:val="24"/>
          <w:szCs w:val="24"/>
        </w:rPr>
        <w:t xml:space="preserve">Tournament of Excellence and </w:t>
      </w:r>
      <w:r w:rsidR="008A3DC3">
        <w:rPr>
          <w:rFonts w:ascii="AkzidenzGroteskBQ-Light" w:hAnsi="AkzidenzGroteskBQ-Light"/>
          <w:sz w:val="24"/>
          <w:szCs w:val="24"/>
        </w:rPr>
        <w:t>the open National Parliamentary Debate Association national tournament</w:t>
      </w:r>
      <w:r>
        <w:rPr>
          <w:rFonts w:ascii="AkzidenzGroteskBQ-Light" w:hAnsi="AkzidenzGroteskBQ-Light"/>
          <w:sz w:val="24"/>
          <w:szCs w:val="24"/>
        </w:rPr>
        <w:t>s</w:t>
      </w:r>
      <w:r w:rsidR="008A3DC3">
        <w:rPr>
          <w:rFonts w:ascii="AkzidenzGroteskBQ-Light" w:hAnsi="AkzidenzGroteskBQ-Light"/>
          <w:sz w:val="24"/>
          <w:szCs w:val="24"/>
        </w:rPr>
        <w:t xml:space="preserve">. Our students </w:t>
      </w:r>
      <w:r w:rsidR="008A3DC3" w:rsidRPr="00B579A7">
        <w:rPr>
          <w:rFonts w:ascii="AkzidenzGroteskBQ-Light" w:hAnsi="AkzidenzGroteskBQ-Light"/>
          <w:b/>
          <w:sz w:val="24"/>
          <w:szCs w:val="24"/>
        </w:rPr>
        <w:t>leave</w:t>
      </w:r>
      <w:r w:rsidR="008A3DC3">
        <w:rPr>
          <w:rFonts w:ascii="AkzidenzGroteskBQ-Light" w:hAnsi="AkzidenzGroteskBQ-Light"/>
          <w:sz w:val="24"/>
          <w:szCs w:val="24"/>
        </w:rPr>
        <w:t xml:space="preserve"> for the first tournament in the afternoon of </w:t>
      </w:r>
      <w:r w:rsidR="008A3DC3" w:rsidRPr="00B579A7">
        <w:rPr>
          <w:rFonts w:ascii="AkzidenzGroteskBQ-Light" w:hAnsi="AkzidenzGroteskBQ-Light"/>
          <w:b/>
          <w:sz w:val="24"/>
          <w:szCs w:val="24"/>
        </w:rPr>
        <w:t>March 11</w:t>
      </w:r>
      <w:r w:rsidR="00B579A7" w:rsidRPr="00B579A7">
        <w:rPr>
          <w:rFonts w:ascii="AkzidenzGroteskBQ-Light" w:hAnsi="AkzidenzGroteskBQ-Light"/>
          <w:b/>
          <w:sz w:val="24"/>
          <w:szCs w:val="24"/>
        </w:rPr>
        <w:t>, 2016</w:t>
      </w:r>
      <w:r w:rsidR="008A3DC3">
        <w:rPr>
          <w:rFonts w:ascii="AkzidenzGroteskBQ-Light" w:hAnsi="AkzidenzGroteskBQ-Light"/>
          <w:sz w:val="24"/>
          <w:szCs w:val="24"/>
        </w:rPr>
        <w:t xml:space="preserve"> and will </w:t>
      </w:r>
      <w:r w:rsidR="008A3DC3" w:rsidRPr="00B579A7">
        <w:rPr>
          <w:rFonts w:ascii="AkzidenzGroteskBQ-Light" w:hAnsi="AkzidenzGroteskBQ-Light"/>
          <w:b/>
          <w:sz w:val="24"/>
          <w:szCs w:val="24"/>
        </w:rPr>
        <w:t>return</w:t>
      </w:r>
      <w:r w:rsidR="008A3DC3">
        <w:rPr>
          <w:rFonts w:ascii="AkzidenzGroteskBQ-Light" w:hAnsi="AkzidenzGroteskBQ-Light"/>
          <w:sz w:val="24"/>
          <w:szCs w:val="24"/>
        </w:rPr>
        <w:t xml:space="preserve"> </w:t>
      </w:r>
      <w:r w:rsidR="001F0FC4">
        <w:rPr>
          <w:rFonts w:ascii="AkzidenzGroteskBQ-Light" w:hAnsi="AkzidenzGroteskBQ-Light"/>
          <w:sz w:val="24"/>
          <w:szCs w:val="24"/>
        </w:rPr>
        <w:t xml:space="preserve">from the second </w:t>
      </w:r>
      <w:r w:rsidR="00B579A7">
        <w:rPr>
          <w:rFonts w:ascii="AkzidenzGroteskBQ-Light" w:hAnsi="AkzidenzGroteskBQ-Light"/>
          <w:sz w:val="24"/>
          <w:szCs w:val="24"/>
        </w:rPr>
        <w:t xml:space="preserve">during Spring Break </w:t>
      </w:r>
      <w:r w:rsidR="008A3DC3">
        <w:rPr>
          <w:rFonts w:ascii="AkzidenzGroteskBQ-Light" w:hAnsi="AkzidenzGroteskBQ-Light"/>
          <w:sz w:val="24"/>
          <w:szCs w:val="24"/>
        </w:rPr>
        <w:t xml:space="preserve">on </w:t>
      </w:r>
      <w:r w:rsidR="008A3DC3" w:rsidRPr="00B579A7">
        <w:rPr>
          <w:rFonts w:ascii="AkzidenzGroteskBQ-Light" w:hAnsi="AkzidenzGroteskBQ-Light"/>
          <w:b/>
          <w:sz w:val="24"/>
          <w:szCs w:val="24"/>
        </w:rPr>
        <w:t xml:space="preserve">March 22, </w:t>
      </w:r>
      <w:r w:rsidR="00B579A7" w:rsidRPr="00B579A7">
        <w:rPr>
          <w:rFonts w:ascii="AkzidenzGroteskBQ-Light" w:hAnsi="AkzidenzGroteskBQ-Light"/>
          <w:b/>
          <w:sz w:val="24"/>
          <w:szCs w:val="24"/>
        </w:rPr>
        <w:t>2016</w:t>
      </w:r>
      <w:r w:rsidR="00B579A7">
        <w:rPr>
          <w:rFonts w:ascii="AkzidenzGroteskBQ-Light" w:hAnsi="AkzidenzGroteskBQ-Light"/>
          <w:sz w:val="24"/>
          <w:szCs w:val="24"/>
        </w:rPr>
        <w:t xml:space="preserve">. </w:t>
      </w:r>
    </w:p>
    <w:p w:rsidR="00B579A7" w:rsidRDefault="00B579A7" w:rsidP="00465495">
      <w:pPr>
        <w:rPr>
          <w:rFonts w:ascii="AkzidenzGroteskBQ-Light" w:hAnsi="AkzidenzGroteskBQ-Light"/>
          <w:sz w:val="24"/>
          <w:szCs w:val="24"/>
        </w:rPr>
      </w:pPr>
    </w:p>
    <w:p w:rsidR="00B579A7" w:rsidRDefault="00B579A7" w:rsidP="00B579A7">
      <w:pPr>
        <w:rPr>
          <w:rFonts w:ascii="AkzidenzGroteskBQ-Light" w:hAnsi="AkzidenzGroteskBQ-Light"/>
          <w:sz w:val="24"/>
          <w:szCs w:val="24"/>
        </w:rPr>
      </w:pPr>
      <w:r w:rsidRPr="00465495">
        <w:rPr>
          <w:rFonts w:ascii="AkzidenzGroteskBQ-Light" w:hAnsi="AkzidenzGroteskBQ-Light"/>
          <w:sz w:val="24"/>
          <w:szCs w:val="24"/>
        </w:rPr>
        <w:t xml:space="preserve">Team members should present this letter to explain why and when they will be unable to attend your course. We do not expect </w:t>
      </w:r>
      <w:r>
        <w:rPr>
          <w:rFonts w:ascii="AkzidenzGroteskBQ-Light" w:hAnsi="AkzidenzGroteskBQ-Light"/>
          <w:sz w:val="24"/>
          <w:szCs w:val="24"/>
        </w:rPr>
        <w:t xml:space="preserve">students to be excused from any </w:t>
      </w:r>
      <w:r w:rsidRPr="00465495">
        <w:rPr>
          <w:rFonts w:ascii="AkzidenzGroteskBQ-Light" w:hAnsi="AkzidenzGroteskBQ-Light"/>
          <w:sz w:val="24"/>
          <w:szCs w:val="24"/>
        </w:rPr>
        <w:t xml:space="preserve">activities or course requirements except those that occur on travel days or tournament days. </w:t>
      </w:r>
      <w:r>
        <w:rPr>
          <w:rFonts w:ascii="AkzidenzGroteskBQ-Light" w:hAnsi="AkzidenzGroteskBQ-Light"/>
          <w:sz w:val="24"/>
          <w:szCs w:val="24"/>
        </w:rPr>
        <w:t>Our aim is to</w:t>
      </w:r>
      <w:bookmarkStart w:id="0" w:name="_GoBack"/>
      <w:bookmarkEnd w:id="0"/>
      <w:r>
        <w:rPr>
          <w:rFonts w:ascii="AkzidenzGroteskBQ-Light" w:hAnsi="AkzidenzGroteskBQ-Light"/>
          <w:sz w:val="24"/>
          <w:szCs w:val="24"/>
        </w:rPr>
        <w:t xml:space="preserve"> work with you so that students’ work is completed in a timely way that meets your needs as an educator. With the blessing of </w:t>
      </w:r>
      <w:r w:rsidR="001F0FC4">
        <w:rPr>
          <w:rFonts w:ascii="AkzidenzGroteskBQ-Light" w:hAnsi="AkzidenzGroteskBQ-Light"/>
          <w:sz w:val="24"/>
          <w:szCs w:val="24"/>
        </w:rPr>
        <w:t>your colleagues</w:t>
      </w:r>
      <w:r>
        <w:rPr>
          <w:rFonts w:ascii="AkzidenzGroteskBQ-Light" w:hAnsi="AkzidenzGroteskBQ-Light"/>
          <w:sz w:val="24"/>
          <w:szCs w:val="24"/>
        </w:rPr>
        <w:t xml:space="preserve">, </w:t>
      </w:r>
      <w:r w:rsidR="0054176C">
        <w:rPr>
          <w:rFonts w:ascii="AkzidenzGroteskBQ-Light" w:hAnsi="AkzidenzGroteskBQ-Light"/>
          <w:sz w:val="24"/>
          <w:szCs w:val="24"/>
        </w:rPr>
        <w:t>recent</w:t>
      </w:r>
      <w:r>
        <w:rPr>
          <w:rFonts w:ascii="AkzidenzGroteskBQ-Light" w:hAnsi="AkzidenzGroteskBQ-Light"/>
          <w:sz w:val="24"/>
          <w:szCs w:val="24"/>
        </w:rPr>
        <w:t xml:space="preserve"> </w:t>
      </w:r>
      <w:r w:rsidR="0054176C">
        <w:rPr>
          <w:rFonts w:ascii="AkzidenzGroteskBQ-Light" w:hAnsi="AkzidenzGroteskBQ-Light"/>
          <w:sz w:val="24"/>
          <w:szCs w:val="24"/>
        </w:rPr>
        <w:t>team members</w:t>
      </w:r>
      <w:r>
        <w:rPr>
          <w:rFonts w:ascii="AkzidenzGroteskBQ-Light" w:hAnsi="AkzidenzGroteskBQ-Light"/>
          <w:sz w:val="24"/>
          <w:szCs w:val="24"/>
        </w:rPr>
        <w:t xml:space="preserve"> have completed work early, others complete</w:t>
      </w:r>
      <w:r w:rsidR="0054176C">
        <w:rPr>
          <w:rFonts w:ascii="AkzidenzGroteskBQ-Light" w:hAnsi="AkzidenzGroteskBQ-Light"/>
          <w:sz w:val="24"/>
          <w:szCs w:val="24"/>
        </w:rPr>
        <w:t>d</w:t>
      </w:r>
      <w:r>
        <w:rPr>
          <w:rFonts w:ascii="AkzidenzGroteskBQ-Light" w:hAnsi="AkzidenzGroteskBQ-Light"/>
          <w:sz w:val="24"/>
          <w:szCs w:val="24"/>
        </w:rPr>
        <w:t xml:space="preserve"> tests </w:t>
      </w:r>
      <w:r w:rsidR="001F0FC4">
        <w:rPr>
          <w:rFonts w:ascii="AkzidenzGroteskBQ-Light" w:hAnsi="AkzidenzGroteskBQ-Light"/>
          <w:sz w:val="24"/>
          <w:szCs w:val="24"/>
        </w:rPr>
        <w:t>b</w:t>
      </w:r>
      <w:r>
        <w:rPr>
          <w:rFonts w:ascii="AkzidenzGroteskBQ-Light" w:hAnsi="AkzidenzGroteskBQ-Light"/>
          <w:sz w:val="24"/>
          <w:szCs w:val="24"/>
        </w:rPr>
        <w:t>etween</w:t>
      </w:r>
      <w:r w:rsidR="0054176C">
        <w:rPr>
          <w:rFonts w:ascii="AkzidenzGroteskBQ-Light" w:hAnsi="AkzidenzGroteskBQ-Light"/>
          <w:sz w:val="24"/>
          <w:szCs w:val="24"/>
        </w:rPr>
        <w:t xml:space="preserve"> the </w:t>
      </w:r>
      <w:r>
        <w:rPr>
          <w:rFonts w:ascii="AkzidenzGroteskBQ-Light" w:hAnsi="AkzidenzGroteskBQ-Light"/>
          <w:sz w:val="24"/>
          <w:szCs w:val="24"/>
        </w:rPr>
        <w:t>tournaments</w:t>
      </w:r>
      <w:r w:rsidR="001F0FC4">
        <w:rPr>
          <w:rFonts w:ascii="AkzidenzGroteskBQ-Light" w:hAnsi="AkzidenzGroteskBQ-Light"/>
          <w:sz w:val="24"/>
          <w:szCs w:val="24"/>
        </w:rPr>
        <w:t xml:space="preserve"> using a proctor</w:t>
      </w:r>
      <w:r>
        <w:rPr>
          <w:rFonts w:ascii="AkzidenzGroteskBQ-Light" w:hAnsi="AkzidenzGroteskBQ-Light"/>
          <w:sz w:val="24"/>
          <w:szCs w:val="24"/>
        </w:rPr>
        <w:t>, and others find alternatives acceptable to their professors.</w:t>
      </w:r>
      <w:r w:rsidR="001F0FC4">
        <w:rPr>
          <w:rFonts w:ascii="AkzidenzGroteskBQ-Light" w:hAnsi="AkzidenzGroteskBQ-Light"/>
          <w:sz w:val="24"/>
          <w:szCs w:val="24"/>
        </w:rPr>
        <w:t xml:space="preserve"> </w:t>
      </w:r>
      <w:r>
        <w:rPr>
          <w:rFonts w:ascii="AkzidenzGroteskBQ-Light" w:hAnsi="AkzidenzGroteskBQ-Light"/>
          <w:sz w:val="24"/>
          <w:szCs w:val="24"/>
        </w:rPr>
        <w:t xml:space="preserve">The typical protocol – though we are open to whatever you require – is for professors and GTFs to email me their tests at a time of their choosing and we proctor those exams during the two days between tournaments. We cannot promise that students take the exams at the same time as your other students if the test is given during </w:t>
      </w:r>
      <w:r w:rsidR="001F0FC4">
        <w:rPr>
          <w:rFonts w:ascii="AkzidenzGroteskBQ-Light" w:hAnsi="AkzidenzGroteskBQ-Light"/>
          <w:sz w:val="24"/>
          <w:szCs w:val="24"/>
        </w:rPr>
        <w:t>the tournament.</w:t>
      </w:r>
    </w:p>
    <w:p w:rsidR="00B579A7" w:rsidRDefault="00B579A7" w:rsidP="00465495">
      <w:pPr>
        <w:rPr>
          <w:rFonts w:ascii="AkzidenzGroteskBQ-Light" w:hAnsi="AkzidenzGroteskBQ-Light"/>
          <w:sz w:val="24"/>
          <w:szCs w:val="24"/>
        </w:rPr>
      </w:pPr>
    </w:p>
    <w:p w:rsidR="0032061C" w:rsidRDefault="0032061C" w:rsidP="0032061C">
      <w:pPr>
        <w:rPr>
          <w:rFonts w:ascii="AkzidenzGroteskBQ-Light" w:hAnsi="AkzidenzGroteskBQ-Light"/>
          <w:sz w:val="24"/>
          <w:szCs w:val="24"/>
        </w:rPr>
      </w:pPr>
      <w:r>
        <w:rPr>
          <w:rFonts w:ascii="AkzidenzGroteskBQ-Light" w:hAnsi="AkzidenzGroteskBQ-Light"/>
          <w:sz w:val="24"/>
          <w:szCs w:val="24"/>
        </w:rPr>
        <w:t>Thank you for accommodating our students as the</w:t>
      </w:r>
      <w:r w:rsidR="0054176C">
        <w:rPr>
          <w:rFonts w:ascii="AkzidenzGroteskBQ-Light" w:hAnsi="AkzidenzGroteskBQ-Light"/>
          <w:sz w:val="24"/>
          <w:szCs w:val="24"/>
        </w:rPr>
        <w:t>y</w:t>
      </w:r>
      <w:r>
        <w:rPr>
          <w:rFonts w:ascii="AkzidenzGroteskBQ-Light" w:hAnsi="AkzidenzGroteskBQ-Light"/>
          <w:sz w:val="24"/>
          <w:szCs w:val="24"/>
        </w:rPr>
        <w:t xml:space="preserve"> engage in this rigorous, co-curricular activity.</w:t>
      </w:r>
    </w:p>
    <w:p w:rsidR="0032061C" w:rsidRDefault="0032061C" w:rsidP="0032061C">
      <w:pPr>
        <w:rPr>
          <w:rFonts w:ascii="AkzidenzGroteskBQ-Light" w:hAnsi="AkzidenzGroteskBQ-Light"/>
          <w:sz w:val="24"/>
          <w:szCs w:val="24"/>
        </w:rPr>
      </w:pPr>
    </w:p>
    <w:p w:rsidR="0032061C" w:rsidRDefault="0032061C" w:rsidP="0032061C">
      <w:pPr>
        <w:rPr>
          <w:rFonts w:ascii="AkzidenzGroteskBQ-Light" w:hAnsi="AkzidenzGroteskBQ-Light"/>
          <w:sz w:val="24"/>
          <w:szCs w:val="24"/>
        </w:rPr>
      </w:pPr>
      <w:r>
        <w:rPr>
          <w:rFonts w:ascii="AkzidenzGroteskBQ-Light" w:hAnsi="AkzidenzGroteskBQ-Light"/>
          <w:sz w:val="24"/>
          <w:szCs w:val="24"/>
        </w:rPr>
        <w:t>Feel free to contact me to confirm t</w:t>
      </w:r>
      <w:r w:rsidRPr="00465495">
        <w:rPr>
          <w:rFonts w:ascii="AkzidenzGroteskBQ-Light" w:hAnsi="AkzidenzGroteskBQ-Light"/>
          <w:sz w:val="24"/>
          <w:szCs w:val="24"/>
        </w:rPr>
        <w:t xml:space="preserve">hat a student </w:t>
      </w:r>
      <w:r>
        <w:rPr>
          <w:rFonts w:ascii="AkzidenzGroteskBQ-Light" w:hAnsi="AkzidenzGroteskBQ-Light"/>
          <w:sz w:val="24"/>
          <w:szCs w:val="24"/>
        </w:rPr>
        <w:t xml:space="preserve">presenting </w:t>
      </w:r>
      <w:r w:rsidRPr="00465495">
        <w:rPr>
          <w:rFonts w:ascii="AkzidenzGroteskBQ-Light" w:hAnsi="AkzidenzGroteskBQ-Light"/>
          <w:sz w:val="24"/>
          <w:szCs w:val="24"/>
        </w:rPr>
        <w:t xml:space="preserve">this letter is attending </w:t>
      </w:r>
      <w:r w:rsidR="001F0FC4">
        <w:rPr>
          <w:rFonts w:ascii="AkzidenzGroteskBQ-Light" w:hAnsi="AkzidenzGroteskBQ-Light"/>
          <w:sz w:val="24"/>
          <w:szCs w:val="24"/>
        </w:rPr>
        <w:t>nationals</w:t>
      </w:r>
      <w:r w:rsidRPr="00465495">
        <w:rPr>
          <w:rFonts w:ascii="AkzidenzGroteskBQ-Light" w:hAnsi="AkzidenzGroteskBQ-Light"/>
          <w:sz w:val="24"/>
          <w:szCs w:val="24"/>
        </w:rPr>
        <w:t xml:space="preserve"> </w:t>
      </w:r>
      <w:r>
        <w:rPr>
          <w:rFonts w:ascii="AkzidenzGroteskBQ-Light" w:hAnsi="AkzidenzGroteskBQ-Light"/>
          <w:sz w:val="24"/>
          <w:szCs w:val="24"/>
        </w:rPr>
        <w:t>or with any</w:t>
      </w:r>
      <w:r w:rsidRPr="00465495">
        <w:rPr>
          <w:rFonts w:ascii="AkzidenzGroteskBQ-Light" w:hAnsi="AkzidenzGroteskBQ-Light"/>
          <w:sz w:val="24"/>
          <w:szCs w:val="24"/>
        </w:rPr>
        <w:t xml:space="preserve"> questions or concerns</w:t>
      </w:r>
      <w:r>
        <w:rPr>
          <w:rFonts w:ascii="AkzidenzGroteskBQ-Light" w:hAnsi="AkzidenzGroteskBQ-Light"/>
          <w:sz w:val="24"/>
          <w:szCs w:val="24"/>
        </w:rPr>
        <w:t xml:space="preserve"> at 541-600-0762 </w:t>
      </w:r>
      <w:r w:rsidRPr="00465495">
        <w:rPr>
          <w:rFonts w:ascii="AkzidenzGroteskBQ-Light" w:hAnsi="AkzidenzGroteskBQ-Light"/>
          <w:sz w:val="24"/>
          <w:szCs w:val="24"/>
        </w:rPr>
        <w:t xml:space="preserve">or by email at </w:t>
      </w:r>
      <w:hyperlink r:id="rId6" w:history="1">
        <w:r w:rsidRPr="00457F08">
          <w:rPr>
            <w:rStyle w:val="Hyperlink"/>
            <w:rFonts w:ascii="AkzidenzGroteskBQ-Light" w:hAnsi="AkzidenzGroteskBQ-Light"/>
            <w:sz w:val="24"/>
            <w:szCs w:val="24"/>
          </w:rPr>
          <w:t>trond@uoregon.edu</w:t>
        </w:r>
      </w:hyperlink>
      <w:r w:rsidRPr="00465495">
        <w:rPr>
          <w:rFonts w:ascii="AkzidenzGroteskBQ-Light" w:hAnsi="AkzidenzGroteskBQ-Light"/>
          <w:sz w:val="24"/>
          <w:szCs w:val="24"/>
        </w:rPr>
        <w:t>.</w:t>
      </w:r>
    </w:p>
    <w:p w:rsidR="0032061C" w:rsidRDefault="0032061C" w:rsidP="0032061C">
      <w:pPr>
        <w:rPr>
          <w:rFonts w:ascii="AkzidenzGroteskBQ-Light" w:hAnsi="AkzidenzGroteskBQ-Light"/>
          <w:sz w:val="24"/>
          <w:szCs w:val="24"/>
        </w:rPr>
      </w:pPr>
    </w:p>
    <w:p w:rsidR="0032061C" w:rsidRPr="00465495" w:rsidRDefault="0032061C" w:rsidP="0032061C">
      <w:pPr>
        <w:rPr>
          <w:rFonts w:ascii="AkzidenzGroteskBQ-Light" w:hAnsi="AkzidenzGroteskBQ-Light"/>
          <w:sz w:val="24"/>
          <w:szCs w:val="24"/>
        </w:rPr>
      </w:pPr>
      <w:r>
        <w:rPr>
          <w:rFonts w:ascii="AkzidenzGroteskBQ-Light" w:hAnsi="AkzidenzGroteskBQ-Light"/>
          <w:sz w:val="24"/>
          <w:szCs w:val="24"/>
        </w:rPr>
        <w:t>S</w:t>
      </w:r>
      <w:r w:rsidRPr="00465495">
        <w:rPr>
          <w:rFonts w:ascii="AkzidenzGroteskBQ-Light" w:hAnsi="AkzidenzGroteskBQ-Light"/>
          <w:sz w:val="24"/>
          <w:szCs w:val="24"/>
        </w:rPr>
        <w:t>incerely,</w:t>
      </w:r>
    </w:p>
    <w:p w:rsidR="0032061C" w:rsidRDefault="0032061C" w:rsidP="0032061C">
      <w:pPr>
        <w:rPr>
          <w:rFonts w:ascii="AkzidenzGroteskBQ-Light" w:hAnsi="AkzidenzGroteskBQ-Light"/>
          <w:sz w:val="24"/>
          <w:szCs w:val="24"/>
        </w:rPr>
      </w:pPr>
    </w:p>
    <w:p w:rsidR="001F0FC4" w:rsidRDefault="001F0FC4" w:rsidP="0032061C">
      <w:pPr>
        <w:rPr>
          <w:rFonts w:ascii="AkzidenzGroteskBQ-Light" w:hAnsi="AkzidenzGroteskBQ-Light"/>
          <w:sz w:val="24"/>
          <w:szCs w:val="24"/>
        </w:rPr>
      </w:pPr>
    </w:p>
    <w:p w:rsidR="0032061C" w:rsidRPr="00465495" w:rsidRDefault="0032061C" w:rsidP="0032061C">
      <w:pPr>
        <w:rPr>
          <w:rFonts w:ascii="AkzidenzGroteskBQ-Light" w:hAnsi="AkzidenzGroteskBQ-Light"/>
          <w:sz w:val="24"/>
          <w:szCs w:val="24"/>
        </w:rPr>
      </w:pPr>
      <w:r w:rsidRPr="00465495">
        <w:rPr>
          <w:rFonts w:ascii="AkzidenzGroteskBQ-Light" w:hAnsi="AkzidenzGroteskBQ-Light"/>
          <w:sz w:val="24"/>
          <w:szCs w:val="24"/>
        </w:rPr>
        <w:t>Trond E. Jacobsen</w:t>
      </w:r>
      <w:r>
        <w:rPr>
          <w:rFonts w:ascii="AkzidenzGroteskBQ-Light" w:hAnsi="AkzidenzGroteskBQ-Light"/>
          <w:sz w:val="24"/>
          <w:szCs w:val="24"/>
        </w:rPr>
        <w:t>, Ph.D.</w:t>
      </w:r>
    </w:p>
    <w:p w:rsidR="0032061C" w:rsidRDefault="0032061C" w:rsidP="0032061C">
      <w:pPr>
        <w:rPr>
          <w:rFonts w:ascii="AkzidenzGroteskBQ-Light" w:hAnsi="AkzidenzGroteskBQ-Light"/>
          <w:sz w:val="24"/>
          <w:szCs w:val="24"/>
        </w:rPr>
      </w:pPr>
      <w:r w:rsidRPr="00465495">
        <w:rPr>
          <w:rFonts w:ascii="AkzidenzGroteskBQ-Light" w:hAnsi="AkzidenzGroteskBQ-Light"/>
          <w:sz w:val="24"/>
          <w:szCs w:val="24"/>
        </w:rPr>
        <w:t>Director of Forensics</w:t>
      </w:r>
    </w:p>
    <w:p w:rsidR="0032061C" w:rsidRPr="00465495" w:rsidRDefault="0032061C" w:rsidP="0032061C">
      <w:pPr>
        <w:rPr>
          <w:rFonts w:ascii="AkzidenzGroteskBQ-Light" w:hAnsi="AkzidenzGroteskBQ-Light"/>
          <w:sz w:val="24"/>
          <w:szCs w:val="24"/>
        </w:rPr>
      </w:pPr>
      <w:r>
        <w:rPr>
          <w:rFonts w:ascii="AkzidenzGroteskBQ-Light" w:hAnsi="AkzidenzGroteskBQ-Light"/>
          <w:sz w:val="24"/>
          <w:szCs w:val="24"/>
        </w:rPr>
        <w:t>Director of University Forum</w:t>
      </w:r>
    </w:p>
    <w:p w:rsidR="00FD03B7" w:rsidRDefault="0032061C">
      <w:pPr>
        <w:rPr>
          <w:rFonts w:ascii="AkzidenzGroteskBQ-Light" w:hAnsi="AkzidenzGroteskBQ-Light"/>
          <w:sz w:val="24"/>
          <w:szCs w:val="24"/>
        </w:rPr>
      </w:pPr>
      <w:r>
        <w:rPr>
          <w:rFonts w:ascii="AkzidenzGroteskBQ-Light" w:hAnsi="AkzidenzGroteskBQ-Light"/>
          <w:sz w:val="24"/>
          <w:szCs w:val="24"/>
        </w:rPr>
        <w:t>Clark Honors College</w:t>
      </w:r>
    </w:p>
    <w:p w:rsidR="0032061C" w:rsidRPr="00465495" w:rsidRDefault="0032061C">
      <w:pPr>
        <w:rPr>
          <w:rFonts w:ascii="AkzidenzGroteskBQ-Light" w:hAnsi="AkzidenzGroteskBQ-Light"/>
          <w:sz w:val="24"/>
          <w:szCs w:val="24"/>
        </w:rPr>
      </w:pPr>
      <w:r>
        <w:rPr>
          <w:rFonts w:ascii="AkzidenzGroteskBQ-Light" w:hAnsi="AkzidenzGroteskBQ-Light"/>
          <w:sz w:val="24"/>
          <w:szCs w:val="24"/>
        </w:rPr>
        <w:t>University of Oregon</w:t>
      </w:r>
    </w:p>
    <w:sectPr w:rsidR="0032061C" w:rsidRPr="00465495" w:rsidSect="001F0FC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GroteskBQ-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46"/>
    <w:rsid w:val="00041157"/>
    <w:rsid w:val="00043524"/>
    <w:rsid w:val="000D7176"/>
    <w:rsid w:val="00112973"/>
    <w:rsid w:val="0012619F"/>
    <w:rsid w:val="00191AA2"/>
    <w:rsid w:val="001F0FC4"/>
    <w:rsid w:val="00234064"/>
    <w:rsid w:val="0032061C"/>
    <w:rsid w:val="00374053"/>
    <w:rsid w:val="003778A3"/>
    <w:rsid w:val="0038395E"/>
    <w:rsid w:val="003D66D3"/>
    <w:rsid w:val="00414E46"/>
    <w:rsid w:val="00465495"/>
    <w:rsid w:val="004C2CB4"/>
    <w:rsid w:val="0054176C"/>
    <w:rsid w:val="00554631"/>
    <w:rsid w:val="005646D5"/>
    <w:rsid w:val="00597C29"/>
    <w:rsid w:val="007020DA"/>
    <w:rsid w:val="00712E1C"/>
    <w:rsid w:val="00736F92"/>
    <w:rsid w:val="00794CD7"/>
    <w:rsid w:val="007F4FF8"/>
    <w:rsid w:val="0085145A"/>
    <w:rsid w:val="008A3DC3"/>
    <w:rsid w:val="008C1522"/>
    <w:rsid w:val="0091242C"/>
    <w:rsid w:val="0092757C"/>
    <w:rsid w:val="009C6C73"/>
    <w:rsid w:val="00B579A7"/>
    <w:rsid w:val="00D12ACB"/>
    <w:rsid w:val="00D8711D"/>
    <w:rsid w:val="00DC64B0"/>
    <w:rsid w:val="00DE4202"/>
    <w:rsid w:val="00E20817"/>
    <w:rsid w:val="00E8701C"/>
    <w:rsid w:val="00EA6CA9"/>
    <w:rsid w:val="00ED38AE"/>
    <w:rsid w:val="00FB4576"/>
    <w:rsid w:val="00FD03B7"/>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46"/>
    <w:rPr>
      <w:rFonts w:ascii="Tahoma" w:hAnsi="Tahoma" w:cs="Tahoma"/>
      <w:sz w:val="16"/>
      <w:szCs w:val="16"/>
    </w:rPr>
  </w:style>
  <w:style w:type="character" w:customStyle="1" w:styleId="BalloonTextChar">
    <w:name w:val="Balloon Text Char"/>
    <w:basedOn w:val="DefaultParagraphFont"/>
    <w:link w:val="BalloonText"/>
    <w:uiPriority w:val="99"/>
    <w:semiHidden/>
    <w:rsid w:val="00414E46"/>
    <w:rPr>
      <w:rFonts w:ascii="Tahoma" w:hAnsi="Tahoma" w:cs="Tahoma"/>
      <w:sz w:val="16"/>
      <w:szCs w:val="16"/>
    </w:rPr>
  </w:style>
  <w:style w:type="character" w:styleId="Hyperlink">
    <w:name w:val="Hyperlink"/>
    <w:basedOn w:val="DefaultParagraphFont"/>
    <w:uiPriority w:val="99"/>
    <w:unhideWhenUsed/>
    <w:rsid w:val="008C1522"/>
    <w:rPr>
      <w:color w:val="0000FF" w:themeColor="hyperlink"/>
      <w:u w:val="single"/>
    </w:rPr>
  </w:style>
  <w:style w:type="table" w:styleId="TableGrid">
    <w:name w:val="Table Grid"/>
    <w:basedOn w:val="TableNormal"/>
    <w:uiPriority w:val="59"/>
    <w:rsid w:val="0046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E46"/>
    <w:rPr>
      <w:rFonts w:ascii="Tahoma" w:hAnsi="Tahoma" w:cs="Tahoma"/>
      <w:sz w:val="16"/>
      <w:szCs w:val="16"/>
    </w:rPr>
  </w:style>
  <w:style w:type="character" w:customStyle="1" w:styleId="BalloonTextChar">
    <w:name w:val="Balloon Text Char"/>
    <w:basedOn w:val="DefaultParagraphFont"/>
    <w:link w:val="BalloonText"/>
    <w:uiPriority w:val="99"/>
    <w:semiHidden/>
    <w:rsid w:val="00414E46"/>
    <w:rPr>
      <w:rFonts w:ascii="Tahoma" w:hAnsi="Tahoma" w:cs="Tahoma"/>
      <w:sz w:val="16"/>
      <w:szCs w:val="16"/>
    </w:rPr>
  </w:style>
  <w:style w:type="character" w:styleId="Hyperlink">
    <w:name w:val="Hyperlink"/>
    <w:basedOn w:val="DefaultParagraphFont"/>
    <w:uiPriority w:val="99"/>
    <w:unhideWhenUsed/>
    <w:rsid w:val="008C1522"/>
    <w:rPr>
      <w:color w:val="0000FF" w:themeColor="hyperlink"/>
      <w:u w:val="single"/>
    </w:rPr>
  </w:style>
  <w:style w:type="table" w:styleId="TableGrid">
    <w:name w:val="Table Grid"/>
    <w:basedOn w:val="TableNormal"/>
    <w:uiPriority w:val="59"/>
    <w:rsid w:val="0046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ond@uorego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Jacobsen</dc:creator>
  <cp:lastModifiedBy>Trond Jacobsen</cp:lastModifiedBy>
  <cp:revision>2</cp:revision>
  <cp:lastPrinted>2014-09-30T19:28:00Z</cp:lastPrinted>
  <dcterms:created xsi:type="dcterms:W3CDTF">2016-02-23T18:56:00Z</dcterms:created>
  <dcterms:modified xsi:type="dcterms:W3CDTF">2016-02-23T18:56:00Z</dcterms:modified>
</cp:coreProperties>
</file>